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14E307" w14:textId="51BE721C" w:rsidR="00884EF9" w:rsidRDefault="002121C2">
      <w:pPr>
        <w:rPr>
          <w:rFonts w:ascii="HGPｺﾞｼｯｸM" w:eastAsia="HGPｺﾞｼｯｸM" w:hAnsi="AR P丸ゴシック体E"/>
          <w:sz w:val="32"/>
          <w:szCs w:val="32"/>
        </w:rPr>
      </w:pPr>
      <w:r w:rsidRPr="002121C2">
        <w:rPr>
          <w:rFonts w:ascii="HGPｺﾞｼｯｸM" w:eastAsia="HGPｺﾞｼｯｸM" w:hAnsi="AR P丸ゴシック体E" w:hint="eastAsia"/>
          <w:sz w:val="32"/>
          <w:szCs w:val="32"/>
          <w:u w:val="single"/>
        </w:rPr>
        <w:t>骨髄異形成症候群（</w:t>
      </w:r>
      <w:r w:rsidRPr="002121C2">
        <w:rPr>
          <w:rFonts w:ascii="HGPｺﾞｼｯｸM" w:eastAsia="HGPｺﾞｼｯｸM" w:hAnsi="AR P丸ゴシック体E"/>
          <w:sz w:val="32"/>
          <w:szCs w:val="32"/>
          <w:u w:val="single"/>
        </w:rPr>
        <w:t>MDS</w:t>
      </w:r>
      <w:r w:rsidRPr="002121C2">
        <w:rPr>
          <w:rFonts w:ascii="HGPｺﾞｼｯｸM" w:eastAsia="HGPｺﾞｼｯｸM" w:hAnsi="AR P丸ゴシック体E" w:hint="eastAsia"/>
          <w:sz w:val="32"/>
          <w:szCs w:val="32"/>
          <w:u w:val="single"/>
        </w:rPr>
        <w:t>）</w:t>
      </w:r>
      <w:r w:rsidR="00A15031" w:rsidRPr="00C27372">
        <w:rPr>
          <w:rFonts w:ascii="HGPｺﾞｼｯｸM" w:eastAsia="HGPｺﾞｼｯｸM" w:hAnsi="AR P丸ゴシック体E" w:hint="eastAsia"/>
          <w:sz w:val="32"/>
          <w:szCs w:val="32"/>
        </w:rPr>
        <w:t xml:space="preserve">　　　　　　　　　　　　　　　　　　</w:t>
      </w:r>
    </w:p>
    <w:p w14:paraId="23563A05" w14:textId="1A3292E3" w:rsidR="00BB2748" w:rsidRPr="00884EF9" w:rsidRDefault="00884EF9" w:rsidP="00884EF9">
      <w:pPr>
        <w:jc w:val="right"/>
        <w:rPr>
          <w:rFonts w:ascii="HGPｺﾞｼｯｸM" w:eastAsia="HGPｺﾞｼｯｸM" w:hAnsi="AR P丸ゴシック体E"/>
          <w:sz w:val="24"/>
          <w:szCs w:val="24"/>
        </w:rPr>
      </w:pPr>
      <w:r>
        <w:rPr>
          <w:rFonts w:ascii="HGPｺﾞｼｯｸM" w:eastAsia="HGPｺﾞｼｯｸM" w:hAnsi="AR P丸ゴシック体E" w:hint="eastAsia"/>
          <w:color w:val="0070C0"/>
          <w:sz w:val="24"/>
          <w:szCs w:val="24"/>
        </w:rPr>
        <w:t>管理番号：</w:t>
      </w:r>
      <w:bookmarkStart w:id="0" w:name="_GoBack"/>
      <w:r w:rsidR="004B4985" w:rsidRPr="004B4985">
        <w:rPr>
          <w:rFonts w:ascii="HGPｺﾞｼｯｸM" w:eastAsia="HGPｺﾞｼｯｸM" w:hAnsi="AR P丸ゴシック体E" w:hint="eastAsia"/>
          <w:sz w:val="24"/>
          <w:szCs w:val="24"/>
        </w:rPr>
        <w:t>A345-1</w:t>
      </w:r>
      <w:bookmarkEnd w:id="0"/>
      <w:r w:rsidRPr="00884EF9">
        <w:rPr>
          <w:rFonts w:ascii="HGPｺﾞｼｯｸM" w:eastAsia="HGPｺﾞｼｯｸM" w:hAnsi="AR P丸ゴシック体E" w:hint="eastAsia"/>
          <w:sz w:val="24"/>
          <w:szCs w:val="24"/>
        </w:rPr>
        <w:t xml:space="preserve">　　　　　　　　　　　</w:t>
      </w:r>
    </w:p>
    <w:p w14:paraId="3DFC8751" w14:textId="77777777" w:rsidR="00884EF9" w:rsidRPr="00C27372" w:rsidRDefault="00884EF9">
      <w:pPr>
        <w:rPr>
          <w:rFonts w:ascii="HGPｺﾞｼｯｸM" w:eastAsia="HGPｺﾞｼｯｸM" w:hAnsi="AR P丸ゴシック体E"/>
          <w:sz w:val="24"/>
          <w:szCs w:val="24"/>
          <w:u w:val="single"/>
        </w:rPr>
      </w:pPr>
    </w:p>
    <w:p w14:paraId="1BDFFC6E" w14:textId="121874AE" w:rsidR="00817CD9" w:rsidRDefault="00884EF9" w:rsidP="001F0AA8">
      <w:pPr>
        <w:pStyle w:val="a3"/>
        <w:numPr>
          <w:ilvl w:val="0"/>
          <w:numId w:val="1"/>
        </w:numPr>
        <w:ind w:leftChars="0"/>
        <w:rPr>
          <w:rFonts w:ascii="HGPｺﾞｼｯｸM" w:eastAsia="HGPｺﾞｼｯｸM" w:hAnsi="AR P丸ゴシック体E"/>
          <w:sz w:val="24"/>
          <w:szCs w:val="24"/>
        </w:rPr>
      </w:pPr>
      <w:r>
        <w:rPr>
          <w:rFonts w:ascii="HGPｺﾞｼｯｸM" w:eastAsia="HGPｺﾞｼｯｸM" w:hAnsi="AR P丸ゴシック体E"/>
          <w:color w:val="2E74B5" w:themeColor="accent1" w:themeShade="BF"/>
          <w:sz w:val="24"/>
          <w:szCs w:val="24"/>
        </w:rPr>
        <w:t>対象疾患</w:t>
      </w:r>
      <w:r>
        <w:rPr>
          <w:rFonts w:ascii="HGPｺﾞｼｯｸM" w:eastAsia="HGPｺﾞｼｯｸM" w:hAnsi="AR P丸ゴシック体E" w:hint="eastAsia"/>
          <w:color w:val="2E74B5" w:themeColor="accent1" w:themeShade="BF"/>
          <w:sz w:val="24"/>
          <w:szCs w:val="24"/>
        </w:rPr>
        <w:t>：</w:t>
      </w:r>
      <w:r w:rsidR="002121C2" w:rsidRPr="002121C2">
        <w:rPr>
          <w:rFonts w:ascii="HGPｺﾞｼｯｸM" w:eastAsia="HGPｺﾞｼｯｸM" w:hAnsi="AR P丸ゴシック体E" w:hint="eastAsia"/>
          <w:sz w:val="24"/>
          <w:szCs w:val="24"/>
        </w:rPr>
        <w:t>低リスク</w:t>
      </w:r>
      <w:r w:rsidR="002121C2">
        <w:rPr>
          <w:rFonts w:ascii="HGPｺﾞｼｯｸM" w:eastAsia="HGPｺﾞｼｯｸM" w:hAnsi="AR P丸ゴシック体E" w:hint="eastAsia"/>
          <w:sz w:val="24"/>
          <w:szCs w:val="24"/>
        </w:rPr>
        <w:t>骨髄異形成症候群（</w:t>
      </w:r>
      <w:r w:rsidR="002121C2" w:rsidRPr="002121C2">
        <w:rPr>
          <w:rFonts w:ascii="HGPｺﾞｼｯｸM" w:eastAsia="HGPｺﾞｼｯｸM" w:hAnsi="AR P丸ゴシック体E"/>
          <w:sz w:val="24"/>
          <w:szCs w:val="24"/>
        </w:rPr>
        <w:t>MDS</w:t>
      </w:r>
      <w:r w:rsidR="002121C2">
        <w:rPr>
          <w:rFonts w:ascii="HGPｺﾞｼｯｸM" w:eastAsia="HGPｺﾞｼｯｸM" w:hAnsi="AR P丸ゴシック体E" w:hint="eastAsia"/>
          <w:sz w:val="24"/>
          <w:szCs w:val="24"/>
        </w:rPr>
        <w:t>）</w:t>
      </w:r>
      <w:r w:rsidR="002121C2" w:rsidRPr="002121C2">
        <w:rPr>
          <w:rFonts w:ascii="HGPｺﾞｼｯｸM" w:eastAsia="HGPｺﾞｼｯｸM" w:hAnsi="AR P丸ゴシック体E"/>
          <w:sz w:val="24"/>
          <w:szCs w:val="24"/>
        </w:rPr>
        <w:t xml:space="preserve"> </w:t>
      </w:r>
    </w:p>
    <w:p w14:paraId="7AE3BECE" w14:textId="77777777" w:rsidR="00817CD9" w:rsidRPr="00DD51FB" w:rsidRDefault="00817CD9" w:rsidP="00DD51FB">
      <w:pPr>
        <w:rPr>
          <w:rFonts w:ascii="HGPｺﾞｼｯｸM" w:eastAsia="HGPｺﾞｼｯｸM" w:hAnsi="AR P丸ゴシック体E"/>
          <w:sz w:val="24"/>
          <w:szCs w:val="24"/>
        </w:rPr>
      </w:pPr>
    </w:p>
    <w:p w14:paraId="0E1BE38B" w14:textId="4BAAFEED" w:rsidR="00884EF9" w:rsidRDefault="00B53D73" w:rsidP="00817CD9">
      <w:pPr>
        <w:pStyle w:val="a3"/>
        <w:numPr>
          <w:ilvl w:val="0"/>
          <w:numId w:val="1"/>
        </w:numPr>
        <w:ind w:leftChars="0"/>
        <w:rPr>
          <w:rFonts w:ascii="HGPｺﾞｼｯｸM" w:eastAsia="HGPｺﾞｼｯｸM" w:hAnsi="AR P丸ゴシック体E"/>
          <w:sz w:val="24"/>
          <w:szCs w:val="24"/>
        </w:rPr>
      </w:pPr>
      <w:r w:rsidRPr="00D90A97">
        <w:rPr>
          <w:rFonts w:ascii="HGPｺﾞｼｯｸM" w:eastAsia="HGPｺﾞｼｯｸM" w:hAnsi="AR P丸ゴシック体E" w:hint="eastAsia"/>
          <w:color w:val="2E74B5" w:themeColor="accent1" w:themeShade="BF"/>
          <w:sz w:val="24"/>
          <w:szCs w:val="24"/>
        </w:rPr>
        <w:t>使用される新薬(治験薬)</w:t>
      </w:r>
      <w:r w:rsidR="00884EF9" w:rsidRPr="00D90A97">
        <w:rPr>
          <w:rFonts w:ascii="HGPｺﾞｼｯｸM" w:eastAsia="HGPｺﾞｼｯｸM" w:hAnsi="AR P丸ゴシック体E" w:hint="eastAsia"/>
          <w:color w:val="2E74B5" w:themeColor="accent1" w:themeShade="BF"/>
          <w:sz w:val="24"/>
          <w:szCs w:val="24"/>
        </w:rPr>
        <w:t>：</w:t>
      </w:r>
      <w:r w:rsidR="00F81434" w:rsidRPr="00F81434">
        <w:rPr>
          <w:rFonts w:ascii="HGPｺﾞｼｯｸM" w:eastAsia="HGPｺﾞｼｯｸM" w:hAnsi="AR P丸ゴシック体E" w:hint="eastAsia"/>
          <w:sz w:val="24"/>
          <w:szCs w:val="24"/>
        </w:rPr>
        <w:t>ASTX</w:t>
      </w:r>
      <w:r w:rsidR="00F81434" w:rsidRPr="00F81434">
        <w:rPr>
          <w:rFonts w:ascii="HGPｺﾞｼｯｸM" w:eastAsia="HGPｺﾞｼｯｸM" w:hAnsi="AR P丸ゴシック体E"/>
          <w:sz w:val="24"/>
          <w:szCs w:val="24"/>
        </w:rPr>
        <w:t>727</w:t>
      </w:r>
      <w:r w:rsidR="00F81434" w:rsidRPr="00F81434">
        <w:rPr>
          <w:rFonts w:ascii="HGPｺﾞｼｯｸM" w:eastAsia="HGPｺﾞｼｯｸM" w:hAnsi="AR P丸ゴシック体E" w:hint="eastAsia"/>
          <w:sz w:val="24"/>
          <w:szCs w:val="24"/>
        </w:rPr>
        <w:t>（</w:t>
      </w:r>
      <w:r w:rsidR="00D10B8B" w:rsidRPr="00D10B8B">
        <w:rPr>
          <w:rFonts w:ascii="HGPｺﾞｼｯｸM" w:eastAsia="HGPｺﾞｼｯｸM" w:hAnsi="AR P丸ゴシック体E"/>
          <w:sz w:val="24"/>
          <w:szCs w:val="24"/>
        </w:rPr>
        <w:ruby>
          <w:rubyPr>
            <w:rubyAlign w:val="distributeSpace"/>
            <w:hps w:val="9"/>
            <w:hpsRaise w:val="16"/>
            <w:hpsBaseText w:val="24"/>
            <w:lid w:val="ja-JP"/>
          </w:rubyPr>
          <w:rt>
            <w:r w:rsidR="00D10B8B" w:rsidRPr="00D10B8B">
              <w:rPr>
                <w:rFonts w:ascii="HGPｺﾞｼｯｸM" w:eastAsia="HGPｺﾞｼｯｸM" w:hAnsi="AR P丸ゴシック体E"/>
                <w:sz w:val="24"/>
                <w:szCs w:val="24"/>
              </w:rPr>
              <w:t>セダズリジン</w:t>
            </w:r>
          </w:rt>
          <w:rubyBase>
            <w:r w:rsidR="00D10B8B" w:rsidRPr="00D10B8B">
              <w:rPr>
                <w:rFonts w:ascii="HGPｺﾞｼｯｸM" w:eastAsia="HGPｺﾞｼｯｸM" w:hAnsi="AR P丸ゴシック体E"/>
                <w:sz w:val="24"/>
                <w:szCs w:val="24"/>
              </w:rPr>
              <w:t>Cedazuridine</w:t>
            </w:r>
          </w:rubyBase>
        </w:ruby>
      </w:r>
      <w:r w:rsidR="00D10B8B" w:rsidRPr="00D10B8B">
        <w:rPr>
          <w:rFonts w:ascii="HGPｺﾞｼｯｸM" w:eastAsia="HGPｺﾞｼｯｸM" w:hAnsi="AR P丸ゴシック体E" w:hint="eastAsia"/>
          <w:sz w:val="24"/>
          <w:szCs w:val="24"/>
        </w:rPr>
        <w:t>及びデシタビン</w:t>
      </w:r>
      <w:r w:rsidR="00F81434">
        <w:rPr>
          <w:rFonts w:ascii="HGPｺﾞｼｯｸM" w:eastAsia="HGPｺﾞｼｯｸM" w:hAnsi="AR P丸ゴシック体E" w:hint="eastAsia"/>
          <w:sz w:val="24"/>
          <w:szCs w:val="24"/>
        </w:rPr>
        <w:t>配合錠</w:t>
      </w:r>
      <w:r w:rsidRPr="00C27372">
        <w:rPr>
          <w:rFonts w:ascii="HGPｺﾞｼｯｸM" w:eastAsia="HGPｺﾞｼｯｸM" w:hAnsi="AR P丸ゴシック体E" w:hint="eastAsia"/>
          <w:sz w:val="24"/>
          <w:szCs w:val="24"/>
        </w:rPr>
        <w:t>)</w:t>
      </w:r>
    </w:p>
    <w:p w14:paraId="5336AAA1" w14:textId="77777777" w:rsidR="00884EF9" w:rsidRPr="00884EF9" w:rsidRDefault="00884EF9" w:rsidP="00817CD9">
      <w:pPr>
        <w:pStyle w:val="a3"/>
        <w:ind w:leftChars="0" w:left="720"/>
        <w:rPr>
          <w:rFonts w:ascii="HGPｺﾞｼｯｸM" w:eastAsia="HGPｺﾞｼｯｸM" w:hAnsi="AR P丸ゴシック体E"/>
          <w:sz w:val="24"/>
          <w:szCs w:val="24"/>
        </w:rPr>
      </w:pPr>
    </w:p>
    <w:p w14:paraId="733CCEC2" w14:textId="2E9141B6" w:rsidR="00884EF9" w:rsidRPr="00884EF9" w:rsidRDefault="00884EF9" w:rsidP="00884EF9">
      <w:pPr>
        <w:pStyle w:val="a3"/>
        <w:numPr>
          <w:ilvl w:val="0"/>
          <w:numId w:val="1"/>
        </w:numPr>
        <w:ind w:leftChars="0"/>
        <w:rPr>
          <w:rFonts w:ascii="HGPｺﾞｼｯｸM" w:eastAsia="HGPｺﾞｼｯｸM" w:hAnsi="AR P丸ゴシック体E"/>
          <w:color w:val="0070C0"/>
          <w:sz w:val="24"/>
          <w:szCs w:val="24"/>
        </w:rPr>
      </w:pPr>
      <w:r>
        <w:rPr>
          <w:rFonts w:ascii="HGPｺﾞｼｯｸM" w:eastAsia="HGPｺﾞｼｯｸM" w:hAnsi="AR P丸ゴシック体E" w:hint="eastAsia"/>
          <w:color w:val="0070C0"/>
          <w:sz w:val="24"/>
          <w:szCs w:val="24"/>
        </w:rPr>
        <w:t>剤　型：</w:t>
      </w:r>
      <w:r>
        <w:rPr>
          <w:rFonts w:ascii="HGPｺﾞｼｯｸM" w:eastAsia="HGPｺﾞｼｯｸM" w:hAnsi="AR P丸ゴシック体E" w:hint="eastAsia"/>
          <w:sz w:val="24"/>
          <w:szCs w:val="24"/>
        </w:rPr>
        <w:t>内服</w:t>
      </w:r>
    </w:p>
    <w:p w14:paraId="7ED4D45F" w14:textId="77777777" w:rsidR="00884EF9" w:rsidRPr="00884EF9" w:rsidRDefault="00884EF9" w:rsidP="00884EF9">
      <w:pPr>
        <w:pStyle w:val="a3"/>
        <w:ind w:leftChars="0" w:left="720"/>
        <w:rPr>
          <w:rFonts w:ascii="HGPｺﾞｼｯｸM" w:eastAsia="HGPｺﾞｼｯｸM" w:hAnsi="AR P丸ゴシック体E"/>
          <w:color w:val="0070C0"/>
          <w:sz w:val="24"/>
          <w:szCs w:val="24"/>
        </w:rPr>
      </w:pPr>
    </w:p>
    <w:p w14:paraId="45E42FEE" w14:textId="0CC40FF2" w:rsidR="00BB2748" w:rsidRPr="00CA1B01" w:rsidRDefault="00817CD9" w:rsidP="00CA1B01">
      <w:pPr>
        <w:pStyle w:val="a3"/>
        <w:numPr>
          <w:ilvl w:val="0"/>
          <w:numId w:val="1"/>
        </w:numPr>
        <w:ind w:leftChars="0"/>
        <w:rPr>
          <w:rFonts w:ascii="HGPｺﾞｼｯｸM" w:eastAsia="HGPｺﾞｼｯｸM" w:hAnsi="AR P丸ゴシック体E"/>
          <w:sz w:val="24"/>
          <w:szCs w:val="24"/>
        </w:rPr>
      </w:pPr>
      <w:r w:rsidRPr="000E2F90">
        <w:rPr>
          <w:rFonts w:ascii="HGPｺﾞｼｯｸM" w:eastAsia="HGPｺﾞｼｯｸM" w:hAnsi="AR P丸ゴシック体E" w:hint="eastAsia"/>
          <w:color w:val="2E74B5" w:themeColor="accent1" w:themeShade="BF"/>
          <w:sz w:val="24"/>
          <w:szCs w:val="24"/>
        </w:rPr>
        <w:t>研究段階</w:t>
      </w:r>
      <w:r w:rsidR="00884EF9">
        <w:rPr>
          <w:rFonts w:ascii="HGPｺﾞｼｯｸM" w:eastAsia="HGPｺﾞｼｯｸM" w:hAnsi="AR P丸ゴシック体E" w:hint="eastAsia"/>
          <w:color w:val="2E74B5" w:themeColor="accent1" w:themeShade="BF"/>
          <w:sz w:val="24"/>
          <w:szCs w:val="24"/>
        </w:rPr>
        <w:t>：</w:t>
      </w:r>
      <w:r w:rsidR="00CA1B01">
        <w:rPr>
          <w:rFonts w:ascii="HGPｺﾞｼｯｸM" w:eastAsia="HGPｺﾞｼｯｸM" w:hAnsi="AR P丸ゴシック体E" w:hint="eastAsia"/>
          <w:sz w:val="24"/>
          <w:szCs w:val="24"/>
        </w:rPr>
        <w:t>第I</w:t>
      </w:r>
      <w:r w:rsidR="00B53D73" w:rsidRPr="00CA1B01">
        <w:rPr>
          <w:rFonts w:ascii="HGPｺﾞｼｯｸM" w:eastAsia="HGPｺﾞｼｯｸM" w:hAnsi="AR P丸ゴシック体E" w:hint="eastAsia"/>
          <w:sz w:val="24"/>
          <w:szCs w:val="24"/>
        </w:rPr>
        <w:t>相試験</w:t>
      </w:r>
    </w:p>
    <w:p w14:paraId="5E0F9B32" w14:textId="77777777" w:rsidR="00817CD9" w:rsidRPr="00884EF9" w:rsidRDefault="00817CD9" w:rsidP="00884EF9">
      <w:pPr>
        <w:rPr>
          <w:rFonts w:ascii="HGPｺﾞｼｯｸM" w:eastAsia="HGPｺﾞｼｯｸM" w:hAnsi="AR P丸ゴシック体E"/>
          <w:color w:val="0070C0"/>
          <w:sz w:val="24"/>
          <w:szCs w:val="24"/>
        </w:rPr>
      </w:pPr>
    </w:p>
    <w:p w14:paraId="17C1AFEC" w14:textId="77777777" w:rsidR="00B53D73" w:rsidRPr="00C27372" w:rsidRDefault="00B53D73" w:rsidP="00B53D73">
      <w:pPr>
        <w:pStyle w:val="a3"/>
        <w:numPr>
          <w:ilvl w:val="0"/>
          <w:numId w:val="1"/>
        </w:numPr>
        <w:ind w:leftChars="0"/>
        <w:rPr>
          <w:rFonts w:ascii="HGPｺﾞｼｯｸM" w:eastAsia="HGPｺﾞｼｯｸM" w:hAnsi="AR P丸ゴシック体E"/>
          <w:sz w:val="24"/>
          <w:szCs w:val="24"/>
        </w:rPr>
      </w:pPr>
      <w:r w:rsidRPr="00C27372">
        <w:rPr>
          <w:rFonts w:ascii="HGPｺﾞｼｯｸM" w:eastAsia="HGPｺﾞｼｯｸM" w:hAnsi="AR P丸ゴシック体E" w:hint="eastAsia"/>
          <w:color w:val="0070C0"/>
          <w:sz w:val="24"/>
          <w:szCs w:val="24"/>
        </w:rPr>
        <w:t>治験に参加頂ける患者さんの身体状況(患者選択基準)</w:t>
      </w:r>
    </w:p>
    <w:p w14:paraId="60A20E8A" w14:textId="490CFB7B" w:rsidR="00086471" w:rsidRPr="00086471" w:rsidRDefault="00B53D73" w:rsidP="00086471">
      <w:pPr>
        <w:pStyle w:val="a3"/>
        <w:rPr>
          <w:rFonts w:ascii="HGPｺﾞｼｯｸM" w:eastAsia="HGPｺﾞｼｯｸM" w:hAnsi="AR P丸ゴシック体E"/>
          <w:sz w:val="24"/>
          <w:szCs w:val="24"/>
        </w:rPr>
      </w:pPr>
      <w:r w:rsidRPr="00C27372">
        <w:rPr>
          <w:rFonts w:ascii="HGPｺﾞｼｯｸM" w:eastAsia="HGPｺﾞｼｯｸM" w:hAnsi="AR P丸ゴシック体E" w:hint="eastAsia"/>
          <w:sz w:val="24"/>
          <w:szCs w:val="24"/>
        </w:rPr>
        <w:t>・</w:t>
      </w:r>
      <w:r w:rsidR="00086471">
        <w:rPr>
          <w:rFonts w:ascii="HGPｺﾞｼｯｸM" w:eastAsia="HGPｺﾞｼｯｸM" w:hAnsi="AR P丸ゴシック体E" w:hint="eastAsia"/>
          <w:sz w:val="24"/>
          <w:szCs w:val="24"/>
        </w:rPr>
        <w:t xml:space="preserve"> </w:t>
      </w:r>
      <w:r w:rsidR="00086471" w:rsidRPr="00086471">
        <w:rPr>
          <w:rFonts w:ascii="HGPｺﾞｼｯｸM" w:eastAsia="HGPｺﾞｼｯｸM" w:hAnsi="AR P丸ゴシック体E"/>
          <w:sz w:val="24"/>
          <w:szCs w:val="24"/>
        </w:rPr>
        <w:t>20</w:t>
      </w:r>
      <w:r w:rsidR="00086471" w:rsidRPr="00086471">
        <w:rPr>
          <w:rFonts w:ascii="HGPｺﾞｼｯｸM" w:eastAsia="HGPｺﾞｼｯｸM" w:hAnsi="AR P丸ゴシック体E" w:hint="eastAsia"/>
          <w:sz w:val="24"/>
          <w:szCs w:val="24"/>
        </w:rPr>
        <w:t>歳以上の患者</w:t>
      </w:r>
    </w:p>
    <w:p w14:paraId="4414B666" w14:textId="77777777" w:rsidR="00086471" w:rsidRPr="00086471" w:rsidRDefault="00086471" w:rsidP="00F81434">
      <w:pPr>
        <w:pStyle w:val="a3"/>
        <w:ind w:left="1080" w:hangingChars="100" w:hanging="240"/>
        <w:rPr>
          <w:rFonts w:ascii="HGPｺﾞｼｯｸM" w:eastAsia="HGPｺﾞｼｯｸM" w:hAnsi="AR P丸ゴシック体E"/>
          <w:sz w:val="24"/>
          <w:szCs w:val="24"/>
        </w:rPr>
      </w:pPr>
      <w:r w:rsidRPr="00086471">
        <w:rPr>
          <w:rFonts w:ascii="HGPｺﾞｼｯｸM" w:eastAsia="HGPｺﾞｼｯｸM" w:hAnsi="AR P丸ゴシック体E" w:hint="eastAsia"/>
          <w:sz w:val="24"/>
          <w:szCs w:val="24"/>
        </w:rPr>
        <w:t>・ MDSと確定診断され，</w:t>
      </w:r>
      <w:r w:rsidRPr="00086471">
        <w:rPr>
          <w:rFonts w:ascii="HGPｺﾞｼｯｸM" w:eastAsia="HGPｺﾞｼｯｸM" w:hAnsi="AR P丸ゴシック体E" w:hint="eastAsia"/>
          <w:sz w:val="24"/>
          <w:szCs w:val="24"/>
          <w:u w:val="single"/>
        </w:rPr>
        <w:t>国際予後システム（IPSS）リスク分類でLow又はintermediate-1</w:t>
      </w:r>
      <w:r w:rsidRPr="00086471">
        <w:rPr>
          <w:rFonts w:ascii="HGPｺﾞｼｯｸM" w:eastAsia="HGPｺﾞｼｯｸM" w:hAnsi="AR P丸ゴシック体E" w:hint="eastAsia"/>
          <w:sz w:val="24"/>
          <w:szCs w:val="24"/>
        </w:rPr>
        <w:t>に分類される患者</w:t>
      </w:r>
    </w:p>
    <w:p w14:paraId="5F1CA610" w14:textId="77777777" w:rsidR="00D10B8B" w:rsidRPr="00D10B8B" w:rsidRDefault="00D10B8B" w:rsidP="00D10B8B">
      <w:pPr>
        <w:pStyle w:val="a3"/>
        <w:rPr>
          <w:rFonts w:ascii="HGPｺﾞｼｯｸM" w:eastAsia="HGPｺﾞｼｯｸM" w:hAnsi="AR P丸ゴシック体E"/>
          <w:sz w:val="24"/>
          <w:szCs w:val="24"/>
        </w:rPr>
      </w:pPr>
      <w:r w:rsidRPr="00D10B8B">
        <w:rPr>
          <w:rFonts w:ascii="HGPｺﾞｼｯｸM" w:eastAsia="HGPｺﾞｼｯｸM" w:hAnsi="AR P丸ゴシック体E" w:hint="eastAsia"/>
          <w:sz w:val="24"/>
          <w:szCs w:val="24"/>
        </w:rPr>
        <w:t>・ 治験薬投与開始前</w:t>
      </w:r>
      <w:r w:rsidRPr="00D10B8B">
        <w:rPr>
          <w:rFonts w:ascii="HGPｺﾞｼｯｸM" w:eastAsia="HGPｺﾞｼｯｸM" w:hAnsi="AR P丸ゴシック体E" w:hint="eastAsia"/>
          <w:sz w:val="24"/>
          <w:szCs w:val="24"/>
          <w:u w:val="single"/>
        </w:rPr>
        <w:t>8週間以内</w:t>
      </w:r>
      <w:r w:rsidRPr="00D10B8B">
        <w:rPr>
          <w:rFonts w:ascii="HGPｺﾞｼｯｸM" w:eastAsia="HGPｺﾞｼｯｸM" w:hAnsi="AR P丸ゴシック体E" w:hint="eastAsia"/>
          <w:sz w:val="24"/>
          <w:szCs w:val="24"/>
        </w:rPr>
        <w:t>に以下の基準を少なくとも1つ満たす患者</w:t>
      </w:r>
    </w:p>
    <w:p w14:paraId="691B91FF" w14:textId="27C162A5" w:rsidR="00D10B8B" w:rsidRPr="00D10B8B" w:rsidRDefault="00D10B8B" w:rsidP="00D10B8B">
      <w:pPr>
        <w:pStyle w:val="a3"/>
        <w:ind w:leftChars="500" w:left="1290" w:hangingChars="100" w:hanging="240"/>
        <w:rPr>
          <w:rFonts w:ascii="HGPｺﾞｼｯｸM" w:eastAsia="HGPｺﾞｼｯｸM" w:hAnsi="AR P丸ゴシック体E"/>
          <w:sz w:val="24"/>
          <w:szCs w:val="24"/>
        </w:rPr>
      </w:pPr>
      <w:r w:rsidRPr="00D10B8B">
        <w:rPr>
          <w:rFonts w:ascii="HGPｺﾞｼｯｸM" w:eastAsia="HGPｺﾞｼｯｸM" w:hAnsi="AR P丸ゴシック体E"/>
          <w:sz w:val="24"/>
          <w:szCs w:val="24"/>
        </w:rPr>
        <w:t xml:space="preserve">- </w:t>
      </w:r>
      <w:r w:rsidRPr="00D10B8B">
        <w:rPr>
          <w:rFonts w:ascii="HGPｺﾞｼｯｸM" w:eastAsia="HGPｺﾞｼｯｸM" w:hAnsi="AR P丸ゴシック体E" w:hint="eastAsia"/>
          <w:sz w:val="24"/>
          <w:szCs w:val="24"/>
          <w:u w:val="single"/>
        </w:rPr>
        <w:t>4単位以上の赤血球の輸血</w:t>
      </w:r>
      <w:r w:rsidRPr="00D10B8B">
        <w:rPr>
          <w:rFonts w:ascii="HGPｺﾞｼｯｸM" w:eastAsia="HGPｺﾞｼｯｸM" w:hAnsi="AR P丸ゴシック体E" w:hint="eastAsia"/>
          <w:sz w:val="24"/>
          <w:szCs w:val="24"/>
        </w:rPr>
        <w:t>された，又は少なくとも2回の血液学的検査の結果で</w:t>
      </w:r>
      <w:r w:rsidRPr="00D10B8B">
        <w:rPr>
          <w:rFonts w:ascii="HGPｺﾞｼｯｸM" w:eastAsia="HGPｺﾞｼｯｸM" w:hAnsi="AR P丸ゴシック体E" w:hint="eastAsia"/>
          <w:sz w:val="24"/>
          <w:szCs w:val="24"/>
          <w:u w:val="single"/>
        </w:rPr>
        <w:t>ヘモグロビン値8.5 g/dl</w:t>
      </w:r>
      <w:r w:rsidRPr="00D10B8B">
        <w:rPr>
          <w:rFonts w:ascii="HGPｺﾞｼｯｸM" w:eastAsia="HGPｺﾞｼｯｸM" w:hAnsi="AR P丸ゴシック体E" w:hint="eastAsia"/>
          <w:sz w:val="24"/>
          <w:szCs w:val="24"/>
        </w:rPr>
        <w:t>未満</w:t>
      </w:r>
    </w:p>
    <w:p w14:paraId="61BCC9D6" w14:textId="77777777" w:rsidR="00D10B8B" w:rsidRPr="00D10B8B" w:rsidRDefault="00D10B8B" w:rsidP="00D10B8B">
      <w:pPr>
        <w:pStyle w:val="a3"/>
        <w:ind w:leftChars="500" w:left="1050"/>
        <w:rPr>
          <w:rFonts w:ascii="HGPｺﾞｼｯｸM" w:eastAsia="HGPｺﾞｼｯｸM" w:hAnsi="AR P丸ゴシック体E"/>
          <w:sz w:val="24"/>
          <w:szCs w:val="24"/>
        </w:rPr>
      </w:pPr>
      <w:r w:rsidRPr="00D10B8B">
        <w:rPr>
          <w:rFonts w:ascii="HGPｺﾞｼｯｸM" w:eastAsia="HGPｺﾞｼｯｸM" w:hAnsi="AR P丸ゴシック体E"/>
          <w:sz w:val="24"/>
          <w:szCs w:val="24"/>
        </w:rPr>
        <w:t xml:space="preserve">- </w:t>
      </w:r>
      <w:r w:rsidRPr="00D10B8B">
        <w:rPr>
          <w:rFonts w:ascii="HGPｺﾞｼｯｸM" w:eastAsia="HGPｺﾞｼｯｸM" w:hAnsi="AR P丸ゴシック体E" w:hint="eastAsia"/>
          <w:sz w:val="24"/>
          <w:szCs w:val="24"/>
        </w:rPr>
        <w:t>少なくとも2回の血液学的検査の結果で</w:t>
      </w:r>
      <w:r w:rsidRPr="00D10B8B">
        <w:rPr>
          <w:rFonts w:ascii="HGPｺﾞｼｯｸM" w:eastAsia="HGPｺﾞｼｯｸM" w:hAnsi="AR P丸ゴシック体E" w:hint="eastAsia"/>
          <w:sz w:val="24"/>
          <w:szCs w:val="24"/>
          <w:u w:val="single"/>
        </w:rPr>
        <w:t>好中球絶対数500/mm</w:t>
      </w:r>
      <w:r w:rsidRPr="00D10B8B">
        <w:rPr>
          <w:rFonts w:ascii="HGPｺﾞｼｯｸM" w:eastAsia="HGPｺﾞｼｯｸM" w:hAnsi="AR P丸ゴシック体E" w:hint="eastAsia"/>
          <w:sz w:val="24"/>
          <w:szCs w:val="24"/>
          <w:u w:val="single"/>
          <w:vertAlign w:val="superscript"/>
        </w:rPr>
        <w:t>3</w:t>
      </w:r>
      <w:r w:rsidRPr="00D10B8B">
        <w:rPr>
          <w:rFonts w:ascii="HGPｺﾞｼｯｸM" w:eastAsia="HGPｺﾞｼｯｸM" w:hAnsi="AR P丸ゴシック体E" w:hint="eastAsia"/>
          <w:sz w:val="24"/>
          <w:szCs w:val="24"/>
        </w:rPr>
        <w:t>未満</w:t>
      </w:r>
    </w:p>
    <w:p w14:paraId="22980DA8" w14:textId="77777777" w:rsidR="00D10B8B" w:rsidRPr="00D10B8B" w:rsidRDefault="00D10B8B" w:rsidP="00D10B8B">
      <w:pPr>
        <w:pStyle w:val="a3"/>
        <w:ind w:leftChars="500" w:left="1050"/>
        <w:rPr>
          <w:rFonts w:ascii="HGPｺﾞｼｯｸM" w:eastAsia="HGPｺﾞｼｯｸM" w:hAnsi="AR P丸ゴシック体E"/>
          <w:sz w:val="24"/>
          <w:szCs w:val="24"/>
        </w:rPr>
      </w:pPr>
      <w:r w:rsidRPr="00D10B8B">
        <w:rPr>
          <w:rFonts w:ascii="HGPｺﾞｼｯｸM" w:eastAsia="HGPｺﾞｼｯｸM" w:hAnsi="AR P丸ゴシック体E"/>
          <w:sz w:val="24"/>
          <w:szCs w:val="24"/>
        </w:rPr>
        <w:t xml:space="preserve">- </w:t>
      </w:r>
      <w:r w:rsidRPr="00D10B8B">
        <w:rPr>
          <w:rFonts w:ascii="HGPｺﾞｼｯｸM" w:eastAsia="HGPｺﾞｼｯｸM" w:hAnsi="AR P丸ゴシック体E" w:hint="eastAsia"/>
          <w:sz w:val="24"/>
          <w:szCs w:val="24"/>
        </w:rPr>
        <w:t>少なくとも2回の血液学的検査の結果で</w:t>
      </w:r>
      <w:r w:rsidRPr="00D10B8B">
        <w:rPr>
          <w:rFonts w:ascii="HGPｺﾞｼｯｸM" w:eastAsia="HGPｺﾞｼｯｸM" w:hAnsi="AR P丸ゴシック体E" w:hint="eastAsia"/>
          <w:sz w:val="24"/>
          <w:szCs w:val="24"/>
          <w:u w:val="single"/>
        </w:rPr>
        <w:t>血小板数50,000/mm</w:t>
      </w:r>
      <w:r w:rsidRPr="00D10B8B">
        <w:rPr>
          <w:rFonts w:ascii="HGPｺﾞｼｯｸM" w:eastAsia="HGPｺﾞｼｯｸM" w:hAnsi="AR P丸ゴシック体E" w:hint="eastAsia"/>
          <w:sz w:val="24"/>
          <w:szCs w:val="24"/>
          <w:u w:val="single"/>
          <w:vertAlign w:val="superscript"/>
        </w:rPr>
        <w:t>3</w:t>
      </w:r>
      <w:r w:rsidRPr="00D10B8B">
        <w:rPr>
          <w:rFonts w:ascii="HGPｺﾞｼｯｸM" w:eastAsia="HGPｺﾞｼｯｸM" w:hAnsi="AR P丸ゴシック体E" w:hint="eastAsia"/>
          <w:sz w:val="24"/>
          <w:szCs w:val="24"/>
        </w:rPr>
        <w:t>未満</w:t>
      </w:r>
    </w:p>
    <w:p w14:paraId="338EBFC2" w14:textId="77777777" w:rsidR="00217550" w:rsidRDefault="00217550" w:rsidP="00817CD9">
      <w:pPr>
        <w:pStyle w:val="a3"/>
        <w:rPr>
          <w:rFonts w:ascii="HGPｺﾞｼｯｸM" w:eastAsia="HGPｺﾞｼｯｸM" w:hAnsi="AR P丸ゴシック体E" w:cs="ＭＳ 明朝"/>
          <w:sz w:val="24"/>
          <w:szCs w:val="24"/>
        </w:rPr>
      </w:pPr>
    </w:p>
    <w:p w14:paraId="065F3ED6" w14:textId="77777777" w:rsidR="00B53D73" w:rsidRDefault="00B53D73" w:rsidP="00817CD9">
      <w:pPr>
        <w:pStyle w:val="a3"/>
        <w:rPr>
          <w:rFonts w:ascii="HGPｺﾞｼｯｸM" w:eastAsia="HGPｺﾞｼｯｸM" w:hAnsi="AR P丸ゴシック体E" w:cs="ＭＳ 明朝"/>
          <w:sz w:val="24"/>
          <w:szCs w:val="24"/>
        </w:rPr>
      </w:pPr>
      <w:r w:rsidRPr="00C27372">
        <w:rPr>
          <w:rFonts w:ascii="HGPｺﾞｼｯｸM" w:eastAsia="HGPｺﾞｼｯｸM" w:hAnsi="AR P丸ゴシック体E" w:cs="ＭＳ 明朝" w:hint="eastAsia"/>
          <w:sz w:val="24"/>
          <w:szCs w:val="24"/>
        </w:rPr>
        <w:t>※上記の患者基準は概要であり、上記に該当していてもこの治験に参加出来ない事がありますので、ご了承ください。</w:t>
      </w:r>
    </w:p>
    <w:p w14:paraId="0EFA448D" w14:textId="77777777" w:rsidR="000E2F90" w:rsidRPr="000E2F90" w:rsidRDefault="000E2F90" w:rsidP="000E2F90">
      <w:pPr>
        <w:rPr>
          <w:rFonts w:ascii="HGPｺﾞｼｯｸM" w:eastAsia="HGPｺﾞｼｯｸM" w:hAnsi="AR P丸ゴシック体E" w:cs="ＭＳ 明朝"/>
          <w:sz w:val="24"/>
          <w:szCs w:val="24"/>
        </w:rPr>
      </w:pPr>
    </w:p>
    <w:p w14:paraId="3224A087" w14:textId="66A26E8A" w:rsidR="00B53D73" w:rsidRPr="006E4654" w:rsidRDefault="00884EF9" w:rsidP="00B53D73">
      <w:pPr>
        <w:pStyle w:val="a3"/>
        <w:numPr>
          <w:ilvl w:val="0"/>
          <w:numId w:val="1"/>
        </w:numPr>
        <w:ind w:leftChars="0"/>
        <w:rPr>
          <w:rFonts w:ascii="HGPｺﾞｼｯｸM" w:eastAsia="HGPｺﾞｼｯｸM" w:hAnsi="AR P丸ゴシック体E"/>
          <w:sz w:val="24"/>
          <w:szCs w:val="24"/>
        </w:rPr>
      </w:pPr>
      <w:r>
        <w:rPr>
          <w:rFonts w:ascii="HGPｺﾞｼｯｸM" w:eastAsia="HGPｺﾞｼｯｸM" w:hAnsi="AR P丸ゴシック体E" w:hint="eastAsia"/>
          <w:color w:val="0070C0"/>
          <w:sz w:val="24"/>
          <w:szCs w:val="24"/>
        </w:rPr>
        <w:t>治験責任医師：</w:t>
      </w:r>
      <w:r w:rsidR="00CA1B01" w:rsidRPr="00CA1B01">
        <w:rPr>
          <w:rFonts w:ascii="HGPｺﾞｼｯｸM" w:eastAsia="HGPｺﾞｼｯｸM" w:hAnsi="AR P丸ゴシック体E" w:hint="eastAsia"/>
          <w:sz w:val="24"/>
          <w:szCs w:val="24"/>
        </w:rPr>
        <w:t>飯田 浩充</w:t>
      </w:r>
      <w:r w:rsidRPr="00CA1B01">
        <w:rPr>
          <w:rFonts w:ascii="HGPｺﾞｼｯｸM" w:eastAsia="HGPｺﾞｼｯｸM" w:hAnsi="AR P丸ゴシック体E" w:hint="eastAsia"/>
          <w:sz w:val="24"/>
          <w:szCs w:val="24"/>
        </w:rPr>
        <w:t xml:space="preserve">　</w:t>
      </w:r>
      <w:r>
        <w:rPr>
          <w:rFonts w:ascii="HGPｺﾞｼｯｸM" w:eastAsia="HGPｺﾞｼｯｸM" w:hAnsi="AR P丸ゴシック体E" w:hint="eastAsia"/>
          <w:color w:val="0070C0"/>
          <w:sz w:val="24"/>
          <w:szCs w:val="24"/>
        </w:rPr>
        <w:t xml:space="preserve">　　　　　　　　　　</w:t>
      </w:r>
      <w:r w:rsidR="00B53D73" w:rsidRPr="00C27372">
        <w:rPr>
          <w:rFonts w:ascii="HGPｺﾞｼｯｸM" w:eastAsia="HGPｺﾞｼｯｸM" w:hAnsi="AR P丸ゴシック体E" w:hint="eastAsia"/>
          <w:sz w:val="24"/>
          <w:szCs w:val="24"/>
        </w:rPr>
        <w:t xml:space="preserve">　</w:t>
      </w:r>
      <w:r>
        <w:rPr>
          <w:rFonts w:ascii="HGPｺﾞｼｯｸM" w:eastAsia="HGPｺﾞｼｯｸM" w:hAnsi="AR P丸ゴシック体E" w:hint="eastAsia"/>
          <w:color w:val="0070C0"/>
          <w:sz w:val="24"/>
          <w:szCs w:val="24"/>
        </w:rPr>
        <w:t>診療科：</w:t>
      </w:r>
      <w:r w:rsidR="00CA1B01" w:rsidRPr="00CA1B01">
        <w:rPr>
          <w:rFonts w:ascii="HGPｺﾞｼｯｸM" w:eastAsia="HGPｺﾞｼｯｸM" w:hAnsi="AR P丸ゴシック体E" w:hint="eastAsia"/>
          <w:sz w:val="24"/>
          <w:szCs w:val="24"/>
        </w:rPr>
        <w:t>血液内科</w:t>
      </w:r>
    </w:p>
    <w:p w14:paraId="422F2393" w14:textId="77777777" w:rsidR="006E4654" w:rsidRPr="006E4654" w:rsidRDefault="006E4654" w:rsidP="006E4654">
      <w:pPr>
        <w:pStyle w:val="a3"/>
        <w:ind w:leftChars="0" w:left="720"/>
        <w:rPr>
          <w:rFonts w:ascii="HGPｺﾞｼｯｸM" w:eastAsia="HGPｺﾞｼｯｸM" w:hAnsi="AR P丸ゴシック体E"/>
          <w:sz w:val="24"/>
          <w:szCs w:val="24"/>
        </w:rPr>
      </w:pPr>
    </w:p>
    <w:p w14:paraId="257491A6" w14:textId="77777777" w:rsidR="006E4654" w:rsidRPr="00217550" w:rsidRDefault="006E4654" w:rsidP="00B53D73">
      <w:pPr>
        <w:pStyle w:val="a3"/>
        <w:numPr>
          <w:ilvl w:val="0"/>
          <w:numId w:val="1"/>
        </w:numPr>
        <w:ind w:leftChars="0"/>
        <w:rPr>
          <w:rFonts w:ascii="HGPｺﾞｼｯｸM" w:eastAsia="HGPｺﾞｼｯｸM" w:hAnsi="AR P丸ゴシック体E"/>
          <w:sz w:val="24"/>
          <w:szCs w:val="24"/>
        </w:rPr>
      </w:pPr>
      <w:r w:rsidRPr="00217550">
        <w:rPr>
          <w:rFonts w:ascii="HGPｺﾞｼｯｸM" w:eastAsia="HGPｺﾞｼｯｸM" w:hAnsi="AR P丸ゴシック体E" w:hint="eastAsia"/>
          <w:color w:val="0070C0"/>
          <w:sz w:val="24"/>
          <w:szCs w:val="24"/>
        </w:rPr>
        <w:t>お問い合わせ先：</w:t>
      </w:r>
    </w:p>
    <w:p w14:paraId="04045F94" w14:textId="77777777" w:rsidR="006E4654" w:rsidRPr="00217550" w:rsidRDefault="006E4654" w:rsidP="006E4654">
      <w:pPr>
        <w:ind w:left="720"/>
        <w:rPr>
          <w:rFonts w:ascii="HGPｺﾞｼｯｸM" w:eastAsia="HGPｺﾞｼｯｸM" w:hAnsi="AR P丸ゴシック体E"/>
          <w:sz w:val="24"/>
          <w:szCs w:val="24"/>
        </w:rPr>
      </w:pPr>
      <w:r w:rsidRPr="00217550">
        <w:rPr>
          <w:rFonts w:ascii="HGPｺﾞｼｯｸM" w:eastAsia="HGPｺﾞｼｯｸM" w:hAnsi="AR P丸ゴシック体E" w:hint="eastAsia"/>
          <w:sz w:val="24"/>
          <w:szCs w:val="24"/>
        </w:rPr>
        <w:t>臨床研究センター　臨床研究事業部広報・相談支援室内</w:t>
      </w:r>
    </w:p>
    <w:p w14:paraId="36D3752D" w14:textId="77777777" w:rsidR="006E4654" w:rsidRPr="00217550" w:rsidRDefault="006E4654" w:rsidP="006E4654">
      <w:pPr>
        <w:ind w:left="720"/>
        <w:rPr>
          <w:rFonts w:ascii="HGPｺﾞｼｯｸM" w:eastAsia="HGPｺﾞｼｯｸM" w:hAnsi="AR P丸ゴシック体E"/>
          <w:sz w:val="24"/>
          <w:szCs w:val="24"/>
        </w:rPr>
      </w:pPr>
      <w:r w:rsidRPr="00217550">
        <w:rPr>
          <w:rFonts w:ascii="HGPｺﾞｼｯｸM" w:eastAsia="HGPｺﾞｼｯｸM" w:hAnsi="AR P丸ゴシック体E" w:hint="eastAsia"/>
          <w:sz w:val="24"/>
          <w:szCs w:val="24"/>
        </w:rPr>
        <w:t>臨床研究・治験被験者相談支援窓口　米島・中村</w:t>
      </w:r>
    </w:p>
    <w:p w14:paraId="694312F7" w14:textId="77777777" w:rsidR="006E4654" w:rsidRPr="00217550" w:rsidRDefault="006E4654" w:rsidP="00A75C7F">
      <w:pPr>
        <w:ind w:left="720"/>
        <w:rPr>
          <w:rFonts w:ascii="HGPｺﾞｼｯｸM" w:eastAsia="HGPｺﾞｼｯｸM" w:hAnsi="AR P丸ゴシック体E"/>
          <w:sz w:val="24"/>
          <w:szCs w:val="24"/>
        </w:rPr>
      </w:pPr>
      <w:r w:rsidRPr="00217550">
        <w:rPr>
          <w:rFonts w:ascii="HGPｺﾞｼｯｸM" w:eastAsia="HGPｺﾞｼｯｸM" w:hAnsi="AR P丸ゴシック体E" w:hint="eastAsia"/>
          <w:sz w:val="24"/>
          <w:szCs w:val="24"/>
        </w:rPr>
        <w:t>052-951-1111（内線：2170）</w:t>
      </w:r>
    </w:p>
    <w:p w14:paraId="4D3B82D8" w14:textId="77777777" w:rsidR="006E4654" w:rsidRPr="00217550" w:rsidRDefault="006E4654" w:rsidP="00884EF9">
      <w:pPr>
        <w:rPr>
          <w:rFonts w:ascii="HGPｺﾞｼｯｸM" w:eastAsia="HGPｺﾞｼｯｸM" w:hAnsi="AR P丸ゴシック体E"/>
          <w:sz w:val="24"/>
          <w:szCs w:val="24"/>
        </w:rPr>
      </w:pPr>
    </w:p>
    <w:p w14:paraId="7F176EA2" w14:textId="77777777" w:rsidR="006E4654" w:rsidRPr="00217550" w:rsidRDefault="006E4654" w:rsidP="00884EF9">
      <w:pPr>
        <w:rPr>
          <w:rFonts w:ascii="HGPｺﾞｼｯｸM" w:eastAsia="HGPｺﾞｼｯｸM" w:hAnsi="AR P丸ゴシック体E"/>
          <w:sz w:val="24"/>
          <w:szCs w:val="24"/>
        </w:rPr>
      </w:pPr>
      <w:r w:rsidRPr="00217550">
        <w:rPr>
          <w:rFonts w:ascii="HGPｺﾞｼｯｸM" w:eastAsia="HGPｺﾞｼｯｸM" w:hAnsi="AR P丸ゴシック体E" w:hint="eastAsia"/>
          <w:sz w:val="24"/>
          <w:szCs w:val="24"/>
        </w:rPr>
        <w:t>※参加を希望される方は、必ず現在かかりつけの主治医にご相談ください。</w:t>
      </w:r>
    </w:p>
    <w:p w14:paraId="40FC38B5" w14:textId="77777777" w:rsidR="00217550" w:rsidRPr="006E4654" w:rsidRDefault="00B4196B">
      <w:pPr>
        <w:rPr>
          <w:rFonts w:ascii="HGPｺﾞｼｯｸM" w:eastAsia="HGPｺﾞｼｯｸM" w:hAnsi="AR P丸ゴシック体E"/>
          <w:sz w:val="24"/>
          <w:szCs w:val="24"/>
        </w:rPr>
      </w:pPr>
      <w:r w:rsidRPr="00217550">
        <w:rPr>
          <w:rFonts w:ascii="HGPｺﾞｼｯｸM" w:eastAsia="HGPｺﾞｼｯｸM" w:hAnsi="AR P丸ゴシック体E" w:hint="eastAsia"/>
          <w:sz w:val="24"/>
          <w:szCs w:val="24"/>
        </w:rPr>
        <w:t>試験の進行状況によりエントリーを中断している場合や試験を終了している場合がございます。ご了承ください。</w:t>
      </w:r>
    </w:p>
    <w:sectPr w:rsidR="00217550" w:rsidRPr="006E4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7185B56" w15:done="0"/>
  <w15:commentEx w15:paraId="6C74B513" w15:done="0"/>
  <w15:commentEx w15:paraId="54539B0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C8A870" w14:textId="77777777" w:rsidR="00F748AF" w:rsidRDefault="00F748AF" w:rsidP="008E60AF">
      <w:r>
        <w:separator/>
      </w:r>
    </w:p>
  </w:endnote>
  <w:endnote w:type="continuationSeparator" w:id="0">
    <w:p w14:paraId="1E925498" w14:textId="77777777" w:rsidR="00F748AF" w:rsidRDefault="00F748AF" w:rsidP="008E6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 P丸ゴシック体E">
    <w:altName w:val="Arial Unicode MS"/>
    <w:panose1 w:val="020F0900000000000000"/>
    <w:charset w:val="80"/>
    <w:family w:val="modern"/>
    <w:pitch w:val="variable"/>
    <w:sig w:usb0="00000000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2215B7" w14:textId="77777777" w:rsidR="00F748AF" w:rsidRDefault="00F748AF" w:rsidP="008E60AF">
      <w:r>
        <w:separator/>
      </w:r>
    </w:p>
  </w:footnote>
  <w:footnote w:type="continuationSeparator" w:id="0">
    <w:p w14:paraId="334B8A07" w14:textId="77777777" w:rsidR="00F748AF" w:rsidRDefault="00F748AF" w:rsidP="008E60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18DE"/>
    <w:multiLevelType w:val="hybridMultilevel"/>
    <w:tmpl w:val="F14801F2"/>
    <w:lvl w:ilvl="0" w:tplc="2242C6E8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657"/>
    <w:rsid w:val="00086471"/>
    <w:rsid w:val="000E2F90"/>
    <w:rsid w:val="000E5151"/>
    <w:rsid w:val="001F0AA8"/>
    <w:rsid w:val="002121C2"/>
    <w:rsid w:val="00217550"/>
    <w:rsid w:val="00295CA5"/>
    <w:rsid w:val="002D3E3D"/>
    <w:rsid w:val="004B4985"/>
    <w:rsid w:val="00567657"/>
    <w:rsid w:val="006474BF"/>
    <w:rsid w:val="006E4654"/>
    <w:rsid w:val="00767F82"/>
    <w:rsid w:val="00817CD9"/>
    <w:rsid w:val="00841656"/>
    <w:rsid w:val="00884EF9"/>
    <w:rsid w:val="008E60AF"/>
    <w:rsid w:val="00A15031"/>
    <w:rsid w:val="00A75C7F"/>
    <w:rsid w:val="00AE07CC"/>
    <w:rsid w:val="00B4196B"/>
    <w:rsid w:val="00B53D73"/>
    <w:rsid w:val="00BB2748"/>
    <w:rsid w:val="00C27372"/>
    <w:rsid w:val="00C95309"/>
    <w:rsid w:val="00CA1B01"/>
    <w:rsid w:val="00D10B8B"/>
    <w:rsid w:val="00D90A97"/>
    <w:rsid w:val="00DD51FB"/>
    <w:rsid w:val="00E60589"/>
    <w:rsid w:val="00F34B02"/>
    <w:rsid w:val="00F748AF"/>
    <w:rsid w:val="00F8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642CF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AA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53D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53D7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 Spacing"/>
    <w:link w:val="a7"/>
    <w:uiPriority w:val="1"/>
    <w:qFormat/>
    <w:rsid w:val="00C95309"/>
    <w:rPr>
      <w:kern w:val="0"/>
      <w:sz w:val="22"/>
    </w:rPr>
  </w:style>
  <w:style w:type="character" w:customStyle="1" w:styleId="a7">
    <w:name w:val="行間詰め (文字)"/>
    <w:basedOn w:val="a0"/>
    <w:link w:val="a6"/>
    <w:uiPriority w:val="1"/>
    <w:rsid w:val="00C95309"/>
    <w:rPr>
      <w:kern w:val="0"/>
      <w:sz w:val="22"/>
    </w:rPr>
  </w:style>
  <w:style w:type="character" w:styleId="a8">
    <w:name w:val="annotation reference"/>
    <w:basedOn w:val="a0"/>
    <w:uiPriority w:val="99"/>
    <w:semiHidden/>
    <w:unhideWhenUsed/>
    <w:rsid w:val="00C9530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95309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C95309"/>
  </w:style>
  <w:style w:type="paragraph" w:styleId="ab">
    <w:name w:val="annotation subject"/>
    <w:basedOn w:val="a9"/>
    <w:next w:val="a9"/>
    <w:link w:val="ac"/>
    <w:uiPriority w:val="99"/>
    <w:semiHidden/>
    <w:unhideWhenUsed/>
    <w:rsid w:val="00C95309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C95309"/>
    <w:rPr>
      <w:b/>
      <w:bCs/>
    </w:rPr>
  </w:style>
  <w:style w:type="paragraph" w:styleId="ad">
    <w:name w:val="Date"/>
    <w:basedOn w:val="a"/>
    <w:next w:val="a"/>
    <w:link w:val="ae"/>
    <w:uiPriority w:val="99"/>
    <w:semiHidden/>
    <w:unhideWhenUsed/>
    <w:rsid w:val="002D3E3D"/>
  </w:style>
  <w:style w:type="character" w:customStyle="1" w:styleId="ae">
    <w:name w:val="日付 (文字)"/>
    <w:basedOn w:val="a0"/>
    <w:link w:val="ad"/>
    <w:uiPriority w:val="99"/>
    <w:semiHidden/>
    <w:rsid w:val="002D3E3D"/>
  </w:style>
  <w:style w:type="paragraph" w:styleId="af">
    <w:name w:val="header"/>
    <w:basedOn w:val="a"/>
    <w:link w:val="af0"/>
    <w:uiPriority w:val="99"/>
    <w:unhideWhenUsed/>
    <w:rsid w:val="008E60AF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8E60AF"/>
  </w:style>
  <w:style w:type="paragraph" w:styleId="af1">
    <w:name w:val="footer"/>
    <w:basedOn w:val="a"/>
    <w:link w:val="af2"/>
    <w:uiPriority w:val="99"/>
    <w:unhideWhenUsed/>
    <w:rsid w:val="008E60AF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8E60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AA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53D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53D7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 Spacing"/>
    <w:link w:val="a7"/>
    <w:uiPriority w:val="1"/>
    <w:qFormat/>
    <w:rsid w:val="00C95309"/>
    <w:rPr>
      <w:kern w:val="0"/>
      <w:sz w:val="22"/>
    </w:rPr>
  </w:style>
  <w:style w:type="character" w:customStyle="1" w:styleId="a7">
    <w:name w:val="行間詰め (文字)"/>
    <w:basedOn w:val="a0"/>
    <w:link w:val="a6"/>
    <w:uiPriority w:val="1"/>
    <w:rsid w:val="00C95309"/>
    <w:rPr>
      <w:kern w:val="0"/>
      <w:sz w:val="22"/>
    </w:rPr>
  </w:style>
  <w:style w:type="character" w:styleId="a8">
    <w:name w:val="annotation reference"/>
    <w:basedOn w:val="a0"/>
    <w:uiPriority w:val="99"/>
    <w:semiHidden/>
    <w:unhideWhenUsed/>
    <w:rsid w:val="00C9530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95309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C95309"/>
  </w:style>
  <w:style w:type="paragraph" w:styleId="ab">
    <w:name w:val="annotation subject"/>
    <w:basedOn w:val="a9"/>
    <w:next w:val="a9"/>
    <w:link w:val="ac"/>
    <w:uiPriority w:val="99"/>
    <w:semiHidden/>
    <w:unhideWhenUsed/>
    <w:rsid w:val="00C95309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C95309"/>
    <w:rPr>
      <w:b/>
      <w:bCs/>
    </w:rPr>
  </w:style>
  <w:style w:type="paragraph" w:styleId="ad">
    <w:name w:val="Date"/>
    <w:basedOn w:val="a"/>
    <w:next w:val="a"/>
    <w:link w:val="ae"/>
    <w:uiPriority w:val="99"/>
    <w:semiHidden/>
    <w:unhideWhenUsed/>
    <w:rsid w:val="002D3E3D"/>
  </w:style>
  <w:style w:type="character" w:customStyle="1" w:styleId="ae">
    <w:name w:val="日付 (文字)"/>
    <w:basedOn w:val="a0"/>
    <w:link w:val="ad"/>
    <w:uiPriority w:val="99"/>
    <w:semiHidden/>
    <w:rsid w:val="002D3E3D"/>
  </w:style>
  <w:style w:type="paragraph" w:styleId="af">
    <w:name w:val="header"/>
    <w:basedOn w:val="a"/>
    <w:link w:val="af0"/>
    <w:uiPriority w:val="99"/>
    <w:unhideWhenUsed/>
    <w:rsid w:val="008E60AF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8E60AF"/>
  </w:style>
  <w:style w:type="paragraph" w:styleId="af1">
    <w:name w:val="footer"/>
    <w:basedOn w:val="a"/>
    <w:link w:val="af2"/>
    <w:uiPriority w:val="99"/>
    <w:unhideWhenUsed/>
    <w:rsid w:val="008E60AF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8E6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2019-02-15T06:43:00Z</dcterms:created>
  <dcterms:modified xsi:type="dcterms:W3CDTF">2019-02-15T06:43:00Z</dcterms:modified>
</cp:coreProperties>
</file>